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B31D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5.1 The North Dorset Local Plan Part 1 was adopted in January 2016. The</w:t>
      </w:r>
    </w:p>
    <w:p w14:paraId="40E715DC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following section is split by the objectives in the Local Plan Part 1:-</w:t>
      </w:r>
    </w:p>
    <w:p w14:paraId="7C3E66D8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Objective 1 - Meeting the Challenge of Climate Change</w:t>
      </w:r>
    </w:p>
    <w:p w14:paraId="00FC6914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Objective 2 - Conserving and Enhancing the Historic and Natural Environment</w:t>
      </w:r>
    </w:p>
    <w:p w14:paraId="6E57DA70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Objective 3 - Ensuring the Vitality of the Market Towns</w:t>
      </w:r>
    </w:p>
    <w:p w14:paraId="3B63E10B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Objective 4 - Supporting Sustainable Rural Communities</w:t>
      </w:r>
    </w:p>
    <w:p w14:paraId="01BD26A9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Objective 5 - Meeting the District’s Housing Needs</w:t>
      </w:r>
    </w:p>
    <w:p w14:paraId="38E1D22E" w14:textId="7992DF43" w:rsidR="008C6728" w:rsidRDefault="005F3E45" w:rsidP="005F3E45">
      <w:pPr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Objective 6 - Improving the Quality of Life</w:t>
      </w:r>
    </w:p>
    <w:p w14:paraId="128BF6C4" w14:textId="1E86868F" w:rsidR="005F3E45" w:rsidRDefault="005F3E45" w:rsidP="005F3E45"/>
    <w:p w14:paraId="7D2E4D6D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Objective 3 - Ensuring the Vitality of the Market Towns</w:t>
      </w:r>
    </w:p>
    <w:p w14:paraId="745D3EB0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5.15 The objective is to support the role and function of the market towns of</w:t>
      </w:r>
    </w:p>
    <w:p w14:paraId="383ADBF3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Blandford Forum (and Blandford St. Mary), Gillingham, Shaftesbury and Sturminster</w:t>
      </w:r>
    </w:p>
    <w:p w14:paraId="4514D66A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Newton as the main service centres for the district by:</w:t>
      </w:r>
    </w:p>
    <w:p w14:paraId="4B7271E1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making them the main focus in the district for housing development, including</w:t>
      </w:r>
    </w:p>
    <w:p w14:paraId="0087A89F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affordable housing;</w:t>
      </w:r>
    </w:p>
    <w:p w14:paraId="6F5C941B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enhancing their employment and training opportunities, particularly through the</w:t>
      </w:r>
    </w:p>
    <w:p w14:paraId="4DAAC06D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provision of sufficient employment land, to meet the growing needs of the towns and</w:t>
      </w:r>
    </w:p>
    <w:p w14:paraId="2AA4FB47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their hinterlands;</w:t>
      </w:r>
    </w:p>
    <w:p w14:paraId="164898EE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focusing an improved range of retail, cultural and leisure uses within the town</w:t>
      </w:r>
    </w:p>
    <w:p w14:paraId="7A1F9688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centres;</w:t>
      </w:r>
    </w:p>
    <w:p w14:paraId="28DEE8D4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improving health, education and community services to meet the needs of the</w:t>
      </w:r>
    </w:p>
    <w:p w14:paraId="0A96C597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towns and their rural hinterlands;</w:t>
      </w:r>
    </w:p>
    <w:p w14:paraId="5526EAA6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improving sustainable transport links and accessibility within the towns; between</w:t>
      </w:r>
    </w:p>
    <w:p w14:paraId="5104D65E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towns and the villages in their rural hinterlands; and, through improved linkages</w:t>
      </w:r>
    </w:p>
    <w:p w14:paraId="41A0BBD9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strategic transport networks;</w:t>
      </w:r>
    </w:p>
    <w:p w14:paraId="4E535CA8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securing the delivery of mixed use regeneration on previously developed land in</w:t>
      </w:r>
    </w:p>
    <w:p w14:paraId="6F16774A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accessible locations;</w:t>
      </w:r>
    </w:p>
    <w:p w14:paraId="4BEB3F0E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ensuring that housing development is delivered in step with employment</w:t>
      </w:r>
    </w:p>
    <w:p w14:paraId="1ADEC897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opportunities, community facilities and infrastructure; and</w:t>
      </w:r>
    </w:p>
    <w:p w14:paraId="6FC20DC9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Helvetica" w:hAnsi="Helvetica" w:cs="Helvetica"/>
          <w:sz w:val="24"/>
          <w:szCs w:val="24"/>
        </w:rPr>
        <w:t>taking account of the effects of any interaction between the towns themselves and</w:t>
      </w:r>
    </w:p>
    <w:p w14:paraId="0297DC6C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the large towns and cities in neighbouring districts.</w:t>
      </w:r>
    </w:p>
    <w:p w14:paraId="29E4EF1F" w14:textId="08A07062" w:rsidR="005F3E45" w:rsidRDefault="005F3E45" w:rsidP="005F3E45">
      <w:pPr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Employment</w:t>
      </w:r>
    </w:p>
    <w:p w14:paraId="62BE3854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5.20 The other three towns have lower amounts of available employment land.</w:t>
      </w:r>
    </w:p>
    <w:p w14:paraId="3683DF95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Shaftesbury has 6.97 hectares (24%), Sturminster has 4.49 hectares (15%) and</w:t>
      </w:r>
    </w:p>
    <w:p w14:paraId="7C2534A3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Blandford Forum has 3.46 hectares (12%).</w:t>
      </w:r>
    </w:p>
    <w:p w14:paraId="3A61456E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Hectares</w:t>
      </w:r>
    </w:p>
    <w:p w14:paraId="40B15C4F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Blandford Forum 3.46</w:t>
      </w:r>
    </w:p>
    <w:p w14:paraId="6F2F2A3F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Gillingham 14.64</w:t>
      </w:r>
    </w:p>
    <w:p w14:paraId="7F74B422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Shaftesbury 6.97</w:t>
      </w:r>
    </w:p>
    <w:p w14:paraId="3B2F894B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Sturminster Newton 4.49</w:t>
      </w:r>
    </w:p>
    <w:p w14:paraId="0E0408F7" w14:textId="4BC95FA6" w:rsidR="005F3E45" w:rsidRDefault="005F3E45" w:rsidP="005F3E45">
      <w:pPr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Total 29.56</w:t>
      </w:r>
    </w:p>
    <w:p w14:paraId="076746BD" w14:textId="20117590" w:rsidR="005F3E45" w:rsidRDefault="005F3E45" w:rsidP="005F3E45"/>
    <w:p w14:paraId="52D97804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Amount of housing development in Blandford, Gillingham, Shaftesbury and</w:t>
      </w:r>
    </w:p>
    <w:p w14:paraId="7BDE0BF7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Sturminster</w:t>
      </w:r>
    </w:p>
    <w:p w14:paraId="107DECC2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5.21 As the table below shows there were 85 net dwelling completions in the four</w:t>
      </w:r>
    </w:p>
    <w:p w14:paraId="49F082DA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towns. Shaftesbury had the largest amount with 42%, followed by Blandford with</w:t>
      </w:r>
    </w:p>
    <w:p w14:paraId="2AD8BDC3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lastRenderedPageBreak/>
        <w:t>39%, Sturminster Newton with 12%, and Gillingham had the smallest amount with</w:t>
      </w:r>
    </w:p>
    <w:p w14:paraId="57F4B024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70. Of the total completions in the towns 20% were for affordable homes. There were</w:t>
      </w:r>
    </w:p>
    <w:p w14:paraId="2A01AB55" w14:textId="3A8D89E6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17 affordable completions in </w:t>
      </w:r>
      <w:proofErr w:type="spellStart"/>
      <w:r>
        <w:rPr>
          <w:rFonts w:ascii="Helvetica" w:hAnsi="Helvetica" w:cs="Helvetica"/>
          <w:color w:val="000000"/>
          <w:sz w:val="24"/>
          <w:szCs w:val="24"/>
        </w:rPr>
        <w:t>Blandford.</w:t>
      </w: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dwelling</w:t>
      </w:r>
      <w:proofErr w:type="spellEnd"/>
    </w:p>
    <w:p w14:paraId="1D1696C6" w14:textId="4B8E18EC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n</w:t>
      </w:r>
    </w:p>
    <w:p w14:paraId="06A2FAEE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Affordable</w:t>
      </w:r>
    </w:p>
    <w:p w14:paraId="35813D80" w14:textId="5A9C57FC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noProof/>
        </w:rPr>
        <w:drawing>
          <wp:inline distT="0" distB="0" distL="0" distR="0" wp14:anchorId="3AE83311" wp14:editId="78FBE8D1">
            <wp:extent cx="4933950" cy="3864129"/>
            <wp:effectExtent l="19050" t="19050" r="1905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97" t="17136" r="24551" b="11365"/>
                    <a:stretch/>
                  </pic:blipFill>
                  <pic:spPr bwMode="auto">
                    <a:xfrm>
                      <a:off x="0" y="0"/>
                      <a:ext cx="4935968" cy="38657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Houing</w:t>
      </w:r>
      <w:proofErr w:type="spellEnd"/>
    </w:p>
    <w:p w14:paraId="3A212474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Completions</w:t>
      </w:r>
    </w:p>
    <w:p w14:paraId="24803E86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Net dwelling</w:t>
      </w:r>
    </w:p>
    <w:p w14:paraId="6ECE476C" w14:textId="01B52242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EFFC3F" wp14:editId="4AC0208F">
            <wp:extent cx="6315075" cy="42291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44" t="6794" r="9595" b="4570"/>
                    <a:stretch/>
                  </pic:blipFill>
                  <pic:spPr bwMode="auto">
                    <a:xfrm>
                      <a:off x="0" y="0"/>
                      <a:ext cx="6315846" cy="42296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as a</w:t>
      </w:r>
      <w:r w:rsidRPr="005F3E45">
        <w:rPr>
          <w:noProof/>
        </w:rPr>
        <w:t xml:space="preserve"> </w:t>
      </w: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t 1 April</w:t>
      </w:r>
    </w:p>
    <w:p w14:paraId="7A96E441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2017</w:t>
      </w:r>
    </w:p>
    <w:p w14:paraId="09BF92B8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Affordable</w:t>
      </w:r>
    </w:p>
    <w:p w14:paraId="156C4F20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Commitments</w:t>
      </w:r>
    </w:p>
    <w:p w14:paraId="77242D87" w14:textId="77777777" w:rsidR="005F3E45" w:rsidRDefault="005F3E45" w:rsidP="005F3E4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FFFFFF"/>
          <w:sz w:val="24"/>
          <w:szCs w:val="24"/>
        </w:rPr>
        <w:t>as at 1 April</w:t>
      </w:r>
    </w:p>
    <w:p w14:paraId="2FF6CE19" w14:textId="28CE9D0D" w:rsidR="005F3E45" w:rsidRDefault="005F3E45" w:rsidP="005F3E45"/>
    <w:p w14:paraId="7471EA43" w14:textId="77777777" w:rsidR="005F3E45" w:rsidRDefault="005F3E45" w:rsidP="005F3E45">
      <w:bookmarkStart w:id="0" w:name="_GoBack"/>
      <w:bookmarkEnd w:id="0"/>
    </w:p>
    <w:sectPr w:rsidR="005F3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45"/>
    <w:rsid w:val="00420498"/>
    <w:rsid w:val="005F3E45"/>
    <w:rsid w:val="00795727"/>
    <w:rsid w:val="008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34380"/>
  <w15:chartTrackingRefBased/>
  <w15:docId w15:val="{E361A942-1AF8-450C-9D6F-05E73A31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Logan</dc:creator>
  <cp:keywords/>
  <dc:description/>
  <cp:lastModifiedBy>Brie Logan</cp:lastModifiedBy>
  <cp:revision>1</cp:revision>
  <cp:lastPrinted>2018-02-20T18:04:00Z</cp:lastPrinted>
  <dcterms:created xsi:type="dcterms:W3CDTF">2018-02-20T15:03:00Z</dcterms:created>
  <dcterms:modified xsi:type="dcterms:W3CDTF">2018-02-20T18:06:00Z</dcterms:modified>
</cp:coreProperties>
</file>