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1291" w:rsidRPr="008D1291" w:rsidRDefault="005B4AD0" w:rsidP="008D1291">
      <w:pPr>
        <w:jc w:val="center"/>
        <w:rPr>
          <w:b/>
        </w:rPr>
      </w:pPr>
      <w:r>
        <w:rPr>
          <w:b/>
        </w:rPr>
        <w:t>Neighbourhood plan</w:t>
      </w:r>
    </w:p>
    <w:p w:rsidR="008D1291" w:rsidRPr="008D1291" w:rsidRDefault="008D1291" w:rsidP="008D1291">
      <w:pPr>
        <w:jc w:val="center"/>
        <w:rPr>
          <w:b/>
        </w:rPr>
      </w:pPr>
    </w:p>
    <w:p w:rsidR="00F07CF3" w:rsidRDefault="008D1291" w:rsidP="008D1291">
      <w:pPr>
        <w:jc w:val="center"/>
        <w:rPr>
          <w:b/>
        </w:rPr>
      </w:pPr>
      <w:r w:rsidRPr="008D1291">
        <w:rPr>
          <w:b/>
        </w:rPr>
        <w:t>COMMUNITY ENGAGEMENT AND CONSULTATION EVENT</w:t>
      </w:r>
    </w:p>
    <w:p w:rsidR="0070039A" w:rsidRDefault="0070039A" w:rsidP="008D1291">
      <w:pPr>
        <w:jc w:val="center"/>
        <w:rPr>
          <w:b/>
        </w:rPr>
      </w:pPr>
    </w:p>
    <w:p w:rsidR="0070039A" w:rsidRPr="0070039A" w:rsidRDefault="0070039A" w:rsidP="0070039A">
      <w:pPr>
        <w:spacing w:before="149" w:after="149" w:line="240" w:lineRule="auto"/>
        <w:textAlignment w:val="baseline"/>
        <w:outlineLvl w:val="1"/>
        <w:rPr>
          <w:rFonts w:eastAsia="Times New Roman" w:cstheme="minorHAnsi"/>
          <w:b/>
          <w:bCs/>
          <w:color w:val="333333"/>
          <w:sz w:val="30"/>
          <w:szCs w:val="30"/>
          <w:lang w:eastAsia="en-GB"/>
        </w:rPr>
      </w:pPr>
      <w:r w:rsidRPr="0070039A">
        <w:rPr>
          <w:rFonts w:eastAsia="Times New Roman" w:cstheme="minorHAnsi"/>
          <w:b/>
          <w:bCs/>
          <w:color w:val="333333"/>
          <w:sz w:val="30"/>
          <w:szCs w:val="30"/>
          <w:lang w:eastAsia="en-GB"/>
        </w:rPr>
        <w:t>Informing, involving, consulting</w:t>
      </w:r>
    </w:p>
    <w:p w:rsidR="0070039A" w:rsidRPr="0070039A" w:rsidRDefault="0070039A" w:rsidP="0070039A">
      <w:pPr>
        <w:spacing w:after="210" w:line="315" w:lineRule="atLeast"/>
        <w:textAlignment w:val="baseline"/>
        <w:rPr>
          <w:rFonts w:eastAsia="Times New Roman" w:cstheme="minorHAnsi"/>
          <w:color w:val="333333"/>
          <w:sz w:val="21"/>
          <w:szCs w:val="21"/>
          <w:lang w:eastAsia="en-GB"/>
        </w:rPr>
      </w:pPr>
      <w:r w:rsidRPr="0070039A">
        <w:rPr>
          <w:rFonts w:eastAsia="Times New Roman" w:cstheme="minorHAnsi"/>
          <w:color w:val="333333"/>
          <w:sz w:val="21"/>
          <w:szCs w:val="21"/>
          <w:lang w:eastAsia="en-GB"/>
        </w:rPr>
        <w:t>It's important for everyone to have the opportunity to get involved and have their say in local issues that affect or interest them.</w:t>
      </w:r>
    </w:p>
    <w:p w:rsidR="008D1291" w:rsidRDefault="0070039A" w:rsidP="0070039A">
      <w:pPr>
        <w:spacing w:after="210" w:line="315" w:lineRule="atLeast"/>
        <w:textAlignment w:val="baseline"/>
        <w:rPr>
          <w:b/>
        </w:rPr>
      </w:pPr>
      <w:r w:rsidRPr="0070039A">
        <w:rPr>
          <w:rFonts w:eastAsia="Times New Roman" w:cstheme="minorHAnsi"/>
          <w:color w:val="333333"/>
          <w:sz w:val="21"/>
          <w:szCs w:val="21"/>
          <w:lang w:eastAsia="en-GB"/>
        </w:rPr>
        <w:t xml:space="preserve">To help make this happen, we have  adopted a community engagement strategy setting out how everyone working and living in the </w:t>
      </w:r>
      <w:r>
        <w:rPr>
          <w:rFonts w:eastAsia="Times New Roman" w:cstheme="minorHAnsi"/>
          <w:color w:val="333333"/>
          <w:sz w:val="21"/>
          <w:szCs w:val="21"/>
          <w:lang w:eastAsia="en-GB"/>
        </w:rPr>
        <w:t>town</w:t>
      </w:r>
      <w:r w:rsidRPr="0070039A">
        <w:rPr>
          <w:rFonts w:eastAsia="Times New Roman" w:cstheme="minorHAnsi"/>
          <w:color w:val="333333"/>
          <w:sz w:val="21"/>
          <w:szCs w:val="21"/>
          <w:lang w:eastAsia="en-GB"/>
        </w:rPr>
        <w:t xml:space="preserve"> can get involved. </w:t>
      </w:r>
    </w:p>
    <w:p w:rsidR="008D1291" w:rsidRDefault="008D1291" w:rsidP="008D1291">
      <w:pPr>
        <w:jc w:val="center"/>
        <w:rPr>
          <w:b/>
        </w:rPr>
      </w:pPr>
      <w:r>
        <w:rPr>
          <w:noProof/>
        </w:rPr>
        <w:drawing>
          <wp:inline distT="0" distB="0" distL="0" distR="0" wp14:anchorId="5659ACF6" wp14:editId="7BDA15F0">
            <wp:extent cx="5595938" cy="547687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080" t="23045" r="30866" b="9001"/>
                    <a:stretch/>
                  </pic:blipFill>
                  <pic:spPr bwMode="auto">
                    <a:xfrm>
                      <a:off x="0" y="0"/>
                      <a:ext cx="5626599" cy="5506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291" w:rsidRDefault="008D1291" w:rsidP="008D1291">
      <w:pPr>
        <w:jc w:val="center"/>
        <w:rPr>
          <w:b/>
        </w:rPr>
      </w:pPr>
    </w:p>
    <w:p w:rsidR="008D1291" w:rsidRPr="008D1291" w:rsidRDefault="008D1291" w:rsidP="008D1291">
      <w:r w:rsidRPr="008D1291">
        <w:t xml:space="preserve">Roundtable discussions can be used as a tool for consensus building.  They have multi-stakeholder involvement, operate by consensus and can generate co-operation to promote the environmental, </w:t>
      </w:r>
      <w:r w:rsidRPr="008D1291">
        <w:lastRenderedPageBreak/>
        <w:t xml:space="preserve">economic and social sustainability of a community.  The basic premise is that all participants, from business interests to the local community, are equal.  </w:t>
      </w:r>
    </w:p>
    <w:p w:rsidR="008D1291" w:rsidRDefault="008D1291" w:rsidP="008D1291">
      <w:r w:rsidRPr="008D1291">
        <w:t>There is no leader but there may be a chair or facilitator.  The key factors to consider are sectoral representation; selection and duties of members; size (usually between 16 to 24 members); facilitators; budget and the decision-making processes.</w:t>
      </w:r>
    </w:p>
    <w:p w:rsidR="008D1291" w:rsidRPr="008D1291" w:rsidRDefault="008D1291" w:rsidP="008D1291"/>
    <w:p w:rsidR="008D1291" w:rsidRDefault="008D1291" w:rsidP="008D1291">
      <w:r>
        <w:rPr>
          <w:noProof/>
        </w:rPr>
        <w:drawing>
          <wp:inline distT="0" distB="0" distL="0" distR="0" wp14:anchorId="76371E8B" wp14:editId="36AA3C9A">
            <wp:extent cx="6165215" cy="2028723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061" t="38113" r="29537" b="38251"/>
                    <a:stretch/>
                  </pic:blipFill>
                  <pic:spPr bwMode="auto">
                    <a:xfrm>
                      <a:off x="0" y="0"/>
                      <a:ext cx="6173868" cy="203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8ED" w:rsidRDefault="00E328ED" w:rsidP="00E328ED">
      <w:pPr>
        <w:jc w:val="both"/>
      </w:pPr>
      <w:r w:rsidRPr="00E328ED">
        <w:t>Street</w:t>
      </w:r>
      <w:r>
        <w:t xml:space="preserve"> </w:t>
      </w:r>
      <w:r w:rsidRPr="00E328ED">
        <w:t>Stalls</w:t>
      </w:r>
      <w:r>
        <w:t xml:space="preserve"> </w:t>
      </w:r>
      <w:r w:rsidRPr="00E328ED">
        <w:t>consist</w:t>
      </w:r>
      <w:r>
        <w:t xml:space="preserve"> </w:t>
      </w:r>
      <w:r w:rsidRPr="00E328ED">
        <w:t>of</w:t>
      </w:r>
      <w:r>
        <w:t xml:space="preserve"> </w:t>
      </w:r>
      <w:r w:rsidRPr="00E328ED">
        <w:t>outdoor</w:t>
      </w:r>
      <w:r>
        <w:t xml:space="preserve"> </w:t>
      </w:r>
      <w:r w:rsidRPr="00E328ED">
        <w:t>displays</w:t>
      </w:r>
      <w:r w:rsidRPr="00E328ED">
        <w:tab/>
        <w:t>such</w:t>
      </w:r>
      <w:r>
        <w:t xml:space="preserve"> </w:t>
      </w:r>
      <w:r w:rsidRPr="00E328ED">
        <w:t>as</w:t>
      </w:r>
      <w:r w:rsidRPr="00E328ED">
        <w:tab/>
        <w:t>idea</w:t>
      </w:r>
      <w:r>
        <w:t xml:space="preserve"> </w:t>
      </w:r>
      <w:r w:rsidRPr="00E328ED">
        <w:t>or</w:t>
      </w:r>
      <w:r>
        <w:t xml:space="preserve"> </w:t>
      </w:r>
      <w:r w:rsidRPr="00E328ED">
        <w:t>graffiti</w:t>
      </w:r>
      <w:r w:rsidRPr="00E328ED">
        <w:tab/>
        <w:t>walls</w:t>
      </w:r>
      <w:r>
        <w:t xml:space="preserve"> </w:t>
      </w:r>
      <w:r w:rsidRPr="00E328ED">
        <w:t>which can be used to capture the views and comments of large numbers of people. Maps and plans for an area or project can be displayed and passers-by asked to comment on particular issues and themes, generate ideas or vote for particular activities or facilities</w:t>
      </w:r>
    </w:p>
    <w:p w:rsidR="005D6030" w:rsidRDefault="005D6030" w:rsidP="00E328ED">
      <w:pPr>
        <w:jc w:val="both"/>
      </w:pPr>
    </w:p>
    <w:p w:rsidR="00E328ED" w:rsidRDefault="00E328ED" w:rsidP="00E328ED">
      <w:pPr>
        <w:ind w:left="2160" w:firstLine="720"/>
      </w:pPr>
    </w:p>
    <w:p w:rsidR="00E328ED" w:rsidRDefault="00E328ED" w:rsidP="00E328ED">
      <w:pPr>
        <w:ind w:left="2160" w:firstLine="720"/>
      </w:pPr>
    </w:p>
    <w:p w:rsidR="00E328ED" w:rsidRDefault="00E328ED" w:rsidP="00E328ED">
      <w:pPr>
        <w:ind w:left="2160" w:firstLine="720"/>
      </w:pPr>
      <w:r>
        <w:rPr>
          <w:noProof/>
        </w:rPr>
        <w:drawing>
          <wp:inline distT="0" distB="0" distL="0" distR="0" wp14:anchorId="70815EF7" wp14:editId="4884C739">
            <wp:extent cx="3266178" cy="2985640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8407" t="11818" r="30867" b="70750"/>
                    <a:stretch/>
                  </pic:blipFill>
                  <pic:spPr bwMode="auto">
                    <a:xfrm>
                      <a:off x="0" y="0"/>
                      <a:ext cx="3289629" cy="3007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8ED" w:rsidRDefault="00E328ED" w:rsidP="00E328ED">
      <w:pPr>
        <w:ind w:left="2160" w:firstLine="720"/>
      </w:pPr>
    </w:p>
    <w:p w:rsidR="00E328ED" w:rsidRDefault="00E328ED" w:rsidP="00E328ED">
      <w:pPr>
        <w:ind w:left="-567" w:firstLine="425"/>
      </w:pPr>
      <w:r>
        <w:rPr>
          <w:noProof/>
        </w:rPr>
        <w:drawing>
          <wp:inline distT="0" distB="0" distL="0" distR="0" wp14:anchorId="374281D2" wp14:editId="6E49BB55">
            <wp:extent cx="6511583" cy="17526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579" t="29250" r="29537" b="49478"/>
                    <a:stretch/>
                  </pic:blipFill>
                  <pic:spPr bwMode="auto">
                    <a:xfrm>
                      <a:off x="0" y="0"/>
                      <a:ext cx="6519579" cy="1754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8ED" w:rsidRDefault="00E328ED" w:rsidP="00E328ED">
      <w:pPr>
        <w:ind w:left="-567"/>
      </w:pPr>
      <w:r w:rsidRPr="00E328ED">
        <w:t>Questionnaire surveys can be undertaken to identify the needs and views of a large number of people in a standard format.  The main stages involved are: defining</w:t>
      </w:r>
      <w:r>
        <w:t xml:space="preserve"> </w:t>
      </w:r>
      <w:r w:rsidRPr="00E328ED">
        <w:t>the</w:t>
      </w:r>
      <w:r>
        <w:t xml:space="preserve"> </w:t>
      </w:r>
      <w:r w:rsidRPr="00E328ED">
        <w:t>sample</w:t>
      </w:r>
      <w:r>
        <w:t xml:space="preserve"> </w:t>
      </w:r>
      <w:r w:rsidRPr="00E328ED">
        <w:t>size</w:t>
      </w:r>
      <w:r>
        <w:t xml:space="preserve"> </w:t>
      </w:r>
      <w:r w:rsidRPr="00E328ED">
        <w:t>and</w:t>
      </w:r>
      <w:r>
        <w:t xml:space="preserve"> </w:t>
      </w:r>
      <w:r w:rsidRPr="00E328ED">
        <w:t>the</w:t>
      </w:r>
      <w:r>
        <w:t xml:space="preserve"> </w:t>
      </w:r>
      <w:r w:rsidRPr="00E328ED">
        <w:t>type</w:t>
      </w:r>
      <w:r w:rsidRPr="00E328ED">
        <w:tab/>
        <w:t>of</w:t>
      </w:r>
      <w:r>
        <w:t xml:space="preserve"> </w:t>
      </w:r>
      <w:r w:rsidRPr="00E328ED">
        <w:t>information</w:t>
      </w:r>
      <w:r>
        <w:t xml:space="preserve"> </w:t>
      </w:r>
      <w:r w:rsidRPr="00E328ED">
        <w:t>required;</w:t>
      </w:r>
      <w:r>
        <w:t xml:space="preserve"> </w:t>
      </w:r>
      <w:r w:rsidRPr="00E328ED">
        <w:t>deciding</w:t>
      </w:r>
      <w:r>
        <w:t xml:space="preserve"> </w:t>
      </w:r>
      <w:r w:rsidRPr="00E328ED">
        <w:t>on</w:t>
      </w:r>
      <w:r w:rsidRPr="00E328ED">
        <w:tab/>
        <w:t>the</w:t>
      </w:r>
      <w:r>
        <w:t xml:space="preserve"> </w:t>
      </w:r>
      <w:r w:rsidRPr="00E328ED">
        <w:t>type of survey to be used (postal, drop and collect, telephone or interview); survey design; piloting the survey; undertaking the survey and post-completion analysis of the results.  It is often best to use a short and concise questionnaire where people’s views on an issue are being sought. Increasingly email and SMS (text) are being used to provide a variety of ways for people to engage.  These work best when a small number of questions</w:t>
      </w:r>
      <w:r>
        <w:t xml:space="preserve"> </w:t>
      </w:r>
      <w:r w:rsidRPr="00E328ED">
        <w:t>are</w:t>
      </w:r>
      <w:r>
        <w:t xml:space="preserve"> </w:t>
      </w:r>
      <w:r w:rsidRPr="00E328ED">
        <w:t>used</w:t>
      </w:r>
      <w:r w:rsidRPr="00E328ED">
        <w:tab/>
        <w:t>and</w:t>
      </w:r>
      <w:r>
        <w:t xml:space="preserve"> </w:t>
      </w:r>
      <w:r w:rsidRPr="00E328ED">
        <w:t>when</w:t>
      </w:r>
      <w:r>
        <w:t xml:space="preserve"> </w:t>
      </w:r>
      <w:r w:rsidRPr="00E328ED">
        <w:t>views</w:t>
      </w:r>
      <w:r>
        <w:t xml:space="preserve"> </w:t>
      </w:r>
      <w:r w:rsidRPr="00E328ED">
        <w:t>on</w:t>
      </w:r>
      <w:r>
        <w:t xml:space="preserve"> </w:t>
      </w:r>
      <w:r w:rsidRPr="00E328ED">
        <w:t>a</w:t>
      </w:r>
      <w:r>
        <w:t xml:space="preserve"> </w:t>
      </w:r>
      <w:r w:rsidRPr="00E328ED">
        <w:t>specific</w:t>
      </w:r>
      <w:r>
        <w:t xml:space="preserve"> </w:t>
      </w:r>
      <w:r w:rsidRPr="00E328ED">
        <w:t>proposal</w:t>
      </w:r>
      <w:r>
        <w:t xml:space="preserve"> </w:t>
      </w:r>
      <w:r w:rsidRPr="00E328ED">
        <w:t>or</w:t>
      </w:r>
      <w:r>
        <w:t xml:space="preserve"> </w:t>
      </w:r>
      <w:r w:rsidRPr="00E328ED">
        <w:t>issue</w:t>
      </w:r>
      <w:r>
        <w:t xml:space="preserve"> </w:t>
      </w:r>
      <w:r w:rsidRPr="00E328ED">
        <w:t>are</w:t>
      </w:r>
      <w:r>
        <w:t xml:space="preserve"> </w:t>
      </w:r>
      <w:r w:rsidRPr="00E328ED">
        <w:t>being</w:t>
      </w:r>
      <w:r w:rsidRPr="00E328ED">
        <w:tab/>
        <w:t>sought.</w:t>
      </w:r>
      <w:r w:rsidRPr="00E328ED">
        <w:tab/>
      </w:r>
    </w:p>
    <w:p w:rsidR="00E328ED" w:rsidRDefault="00E328ED" w:rsidP="00E328ED">
      <w:pPr>
        <w:ind w:left="-567" w:firstLine="425"/>
      </w:pPr>
    </w:p>
    <w:p w:rsidR="00E328ED" w:rsidRDefault="00E328ED" w:rsidP="009C0D37">
      <w:pPr>
        <w:ind w:left="-567"/>
      </w:pPr>
      <w:r>
        <w:t xml:space="preserve">This Community Engagement Plan outlines how, when and why the following stakeholders will be involved: </w:t>
      </w:r>
    </w:p>
    <w:p w:rsidR="009C0D37" w:rsidRDefault="00E328ED" w:rsidP="009C0D37">
      <w:pPr>
        <w:pStyle w:val="ListParagraph"/>
        <w:numPr>
          <w:ilvl w:val="0"/>
          <w:numId w:val="2"/>
        </w:numPr>
      </w:pPr>
      <w:r>
        <w:t>Individual members of the community;</w:t>
      </w:r>
    </w:p>
    <w:p w:rsidR="005B4AD0" w:rsidRDefault="005B4AD0" w:rsidP="005B4AD0">
      <w:pPr>
        <w:pStyle w:val="ListParagraph"/>
        <w:numPr>
          <w:ilvl w:val="0"/>
          <w:numId w:val="2"/>
        </w:numPr>
      </w:pPr>
      <w:r>
        <w:t>B</w:t>
      </w:r>
      <w:r w:rsidR="009C0D37">
        <w:t xml:space="preserve">usiness/ enterprise  </w:t>
      </w:r>
      <w:r>
        <w:t>members of the community;</w:t>
      </w:r>
    </w:p>
    <w:p w:rsidR="005B4AD0" w:rsidRDefault="005B4AD0" w:rsidP="0086547E">
      <w:pPr>
        <w:pStyle w:val="ListParagraph"/>
        <w:numPr>
          <w:ilvl w:val="0"/>
          <w:numId w:val="2"/>
        </w:numPr>
      </w:pPr>
      <w:r>
        <w:t>Schools and nurseries</w:t>
      </w:r>
    </w:p>
    <w:p w:rsidR="009C0D37" w:rsidRDefault="00E328ED" w:rsidP="0086547E">
      <w:pPr>
        <w:pStyle w:val="ListParagraph"/>
        <w:numPr>
          <w:ilvl w:val="0"/>
          <w:numId w:val="2"/>
        </w:numPr>
      </w:pPr>
      <w:r>
        <w:t xml:space="preserve">Community groups and organisation; </w:t>
      </w:r>
    </w:p>
    <w:p w:rsidR="009C0D37" w:rsidRDefault="00E328ED" w:rsidP="009C0D37">
      <w:pPr>
        <w:pStyle w:val="ListParagraph"/>
        <w:numPr>
          <w:ilvl w:val="0"/>
          <w:numId w:val="2"/>
        </w:numPr>
      </w:pPr>
      <w:r>
        <w:t xml:space="preserve">Elected Members; </w:t>
      </w:r>
    </w:p>
    <w:p w:rsidR="00E328ED" w:rsidRDefault="00E328ED" w:rsidP="009C0D37">
      <w:pPr>
        <w:pStyle w:val="ListParagraph"/>
        <w:numPr>
          <w:ilvl w:val="0"/>
          <w:numId w:val="2"/>
        </w:numPr>
      </w:pPr>
      <w:r>
        <w:t xml:space="preserve">Council Staff. </w:t>
      </w:r>
    </w:p>
    <w:p w:rsidR="00E328ED" w:rsidRDefault="009C0D37" w:rsidP="009C0D37">
      <w:pPr>
        <w:ind w:left="-567"/>
      </w:pPr>
      <w:r>
        <w:t>T</w:t>
      </w:r>
      <w:r w:rsidRPr="009C0D37">
        <w:t xml:space="preserve">he community engagement will gather information and ideas from the community and key stakeholder to further inform the development of the </w:t>
      </w:r>
      <w:r w:rsidR="005B4AD0">
        <w:t>Neighbourhood Plan</w:t>
      </w:r>
      <w:r w:rsidRPr="009C0D37">
        <w:t>. The engagement will also raise the profile of the p</w:t>
      </w:r>
      <w:r w:rsidR="005B4AD0">
        <w:t>lan</w:t>
      </w:r>
      <w:r w:rsidRPr="009C0D37">
        <w:t xml:space="preserve"> and encourage community</w:t>
      </w:r>
      <w:r>
        <w:t xml:space="preserve"> </w:t>
      </w:r>
      <w:r w:rsidRPr="009C0D37">
        <w:t>participation and provide feedback on the p</w:t>
      </w:r>
      <w:r w:rsidR="005B4AD0">
        <w:t>lan.</w:t>
      </w:r>
      <w:r w:rsidRPr="009C0D37">
        <w:t xml:space="preserve">  Strong community networks will continue to be fostered with local stakeholders and partners. The local community and other key stakeholders will be engaged in the upcoming phases of the </w:t>
      </w:r>
      <w:r w:rsidR="005B4AD0">
        <w:t>plan</w:t>
      </w:r>
    </w:p>
    <w:p w:rsidR="0070039A" w:rsidRDefault="0070039A" w:rsidP="009C0D37">
      <w:pPr>
        <w:ind w:left="-567"/>
      </w:pPr>
    </w:p>
    <w:p w:rsidR="0070039A" w:rsidRDefault="0070039A" w:rsidP="009C0D37">
      <w:pPr>
        <w:ind w:left="-567"/>
      </w:pPr>
    </w:p>
    <w:p w:rsidR="00E328ED" w:rsidRDefault="0070039A" w:rsidP="00E328ED">
      <w:pPr>
        <w:ind w:left="-567" w:firstLine="425"/>
      </w:pPr>
      <w:r>
        <w:rPr>
          <w:noProof/>
        </w:rPr>
        <w:drawing>
          <wp:inline distT="0" distB="0" distL="0" distR="0" wp14:anchorId="37AC5377" wp14:editId="19BDC202">
            <wp:extent cx="6069439" cy="3438525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610" t="42064" r="27543" b="4708"/>
                    <a:stretch/>
                  </pic:blipFill>
                  <pic:spPr bwMode="auto">
                    <a:xfrm>
                      <a:off x="0" y="0"/>
                      <a:ext cx="6083768" cy="3446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D23" w:rsidRDefault="00C86D23" w:rsidP="00E328ED">
      <w:pPr>
        <w:ind w:left="-567" w:firstLine="425"/>
      </w:pPr>
    </w:p>
    <w:p w:rsidR="003277D2" w:rsidRDefault="003277D2" w:rsidP="00E328ED">
      <w:pPr>
        <w:ind w:left="-567" w:firstLine="425"/>
      </w:pPr>
      <w:r>
        <w:t xml:space="preserve">Outline the vision for the </w:t>
      </w:r>
      <w:r w:rsidR="005B4AD0">
        <w:t>Neighbourhood Plan</w:t>
      </w:r>
    </w:p>
    <w:p w:rsidR="00C86D23" w:rsidRPr="003277D2" w:rsidRDefault="00C86D23" w:rsidP="00E328ED">
      <w:pPr>
        <w:ind w:left="-567" w:firstLine="425"/>
        <w:rPr>
          <w:b/>
        </w:rPr>
      </w:pPr>
      <w:r w:rsidRPr="003277D2">
        <w:rPr>
          <w:b/>
        </w:rPr>
        <w:t>Questions brainstorm</w:t>
      </w:r>
    </w:p>
    <w:p w:rsidR="00C86D23" w:rsidRDefault="00C86D23" w:rsidP="00E328ED">
      <w:pPr>
        <w:ind w:left="-567" w:firstLine="425"/>
      </w:pPr>
    </w:p>
    <w:tbl>
      <w:tblPr>
        <w:tblStyle w:val="TableGrid"/>
        <w:tblW w:w="0" w:type="auto"/>
        <w:tblInd w:w="-567" w:type="dxa"/>
        <w:tblLook w:val="04A0" w:firstRow="1" w:lastRow="0" w:firstColumn="1" w:lastColumn="0" w:noHBand="0" w:noVBand="1"/>
      </w:tblPr>
      <w:tblGrid>
        <w:gridCol w:w="6941"/>
        <w:gridCol w:w="992"/>
        <w:gridCol w:w="1083"/>
      </w:tblGrid>
      <w:tr w:rsidR="003277D2" w:rsidTr="003277D2">
        <w:tc>
          <w:tcPr>
            <w:tcW w:w="6941" w:type="dxa"/>
          </w:tcPr>
          <w:p w:rsidR="003277D2" w:rsidRPr="005B4AD0" w:rsidRDefault="005B4AD0" w:rsidP="00E328ED">
            <w:r w:rsidRPr="005B4AD0">
              <w:t>The vision</w:t>
            </w:r>
          </w:p>
        </w:tc>
        <w:tc>
          <w:tcPr>
            <w:tcW w:w="992" w:type="dxa"/>
          </w:tcPr>
          <w:p w:rsidR="003277D2" w:rsidRDefault="003277D2" w:rsidP="00E328ED"/>
        </w:tc>
        <w:tc>
          <w:tcPr>
            <w:tcW w:w="1083" w:type="dxa"/>
          </w:tcPr>
          <w:p w:rsidR="003277D2" w:rsidRDefault="003277D2" w:rsidP="00E328ED"/>
        </w:tc>
      </w:tr>
      <w:tr w:rsidR="003277D2" w:rsidTr="005B4AD0">
        <w:trPr>
          <w:trHeight w:val="525"/>
        </w:trPr>
        <w:tc>
          <w:tcPr>
            <w:tcW w:w="6941" w:type="dxa"/>
          </w:tcPr>
          <w:p w:rsidR="003277D2" w:rsidRDefault="003277D2" w:rsidP="00E328ED"/>
        </w:tc>
        <w:tc>
          <w:tcPr>
            <w:tcW w:w="992" w:type="dxa"/>
          </w:tcPr>
          <w:p w:rsidR="003277D2" w:rsidRDefault="003277D2" w:rsidP="003277D2">
            <w:pPr>
              <w:jc w:val="center"/>
            </w:pPr>
          </w:p>
        </w:tc>
        <w:tc>
          <w:tcPr>
            <w:tcW w:w="1083" w:type="dxa"/>
          </w:tcPr>
          <w:p w:rsidR="003277D2" w:rsidRDefault="003277D2" w:rsidP="003277D2">
            <w:pPr>
              <w:jc w:val="center"/>
            </w:pPr>
          </w:p>
        </w:tc>
      </w:tr>
      <w:tr w:rsidR="003277D2" w:rsidTr="003277D2">
        <w:tc>
          <w:tcPr>
            <w:tcW w:w="6941" w:type="dxa"/>
          </w:tcPr>
          <w:p w:rsidR="003277D2" w:rsidRDefault="003277D2" w:rsidP="00E328ED"/>
        </w:tc>
        <w:tc>
          <w:tcPr>
            <w:tcW w:w="992" w:type="dxa"/>
          </w:tcPr>
          <w:p w:rsidR="003277D2" w:rsidRDefault="003277D2" w:rsidP="003277D2">
            <w:pPr>
              <w:jc w:val="center"/>
            </w:pPr>
          </w:p>
        </w:tc>
        <w:tc>
          <w:tcPr>
            <w:tcW w:w="1083" w:type="dxa"/>
          </w:tcPr>
          <w:p w:rsidR="003277D2" w:rsidRDefault="003277D2" w:rsidP="003277D2">
            <w:pPr>
              <w:jc w:val="center"/>
            </w:pPr>
          </w:p>
        </w:tc>
      </w:tr>
      <w:tr w:rsidR="003277D2" w:rsidTr="003277D2">
        <w:tc>
          <w:tcPr>
            <w:tcW w:w="6941" w:type="dxa"/>
          </w:tcPr>
          <w:p w:rsidR="003277D2" w:rsidRDefault="003277D2" w:rsidP="00E328ED"/>
        </w:tc>
        <w:tc>
          <w:tcPr>
            <w:tcW w:w="992" w:type="dxa"/>
          </w:tcPr>
          <w:p w:rsidR="003277D2" w:rsidRDefault="003277D2" w:rsidP="003277D2">
            <w:pPr>
              <w:jc w:val="center"/>
            </w:pPr>
          </w:p>
        </w:tc>
        <w:tc>
          <w:tcPr>
            <w:tcW w:w="1083" w:type="dxa"/>
          </w:tcPr>
          <w:p w:rsidR="003277D2" w:rsidRDefault="003277D2" w:rsidP="003277D2">
            <w:pPr>
              <w:jc w:val="center"/>
            </w:pPr>
          </w:p>
        </w:tc>
      </w:tr>
      <w:tr w:rsidR="003277D2" w:rsidTr="003277D2">
        <w:tc>
          <w:tcPr>
            <w:tcW w:w="6941" w:type="dxa"/>
          </w:tcPr>
          <w:p w:rsidR="003277D2" w:rsidRDefault="005B4AD0" w:rsidP="00E328ED">
            <w:r>
              <w:t>The plan – each workstream</w:t>
            </w:r>
          </w:p>
        </w:tc>
        <w:tc>
          <w:tcPr>
            <w:tcW w:w="992" w:type="dxa"/>
          </w:tcPr>
          <w:p w:rsidR="003277D2" w:rsidRDefault="003277D2" w:rsidP="003277D2">
            <w:pPr>
              <w:jc w:val="center"/>
            </w:pPr>
          </w:p>
        </w:tc>
        <w:tc>
          <w:tcPr>
            <w:tcW w:w="1083" w:type="dxa"/>
          </w:tcPr>
          <w:p w:rsidR="003277D2" w:rsidRDefault="003277D2" w:rsidP="003277D2">
            <w:pPr>
              <w:jc w:val="center"/>
            </w:pPr>
          </w:p>
        </w:tc>
      </w:tr>
      <w:tr w:rsidR="003277D2" w:rsidTr="003277D2">
        <w:tc>
          <w:tcPr>
            <w:tcW w:w="6941" w:type="dxa"/>
          </w:tcPr>
          <w:p w:rsidR="003277D2" w:rsidRDefault="003277D2" w:rsidP="00E328ED"/>
        </w:tc>
        <w:tc>
          <w:tcPr>
            <w:tcW w:w="992" w:type="dxa"/>
          </w:tcPr>
          <w:p w:rsidR="003277D2" w:rsidRDefault="003277D2" w:rsidP="003277D2">
            <w:pPr>
              <w:jc w:val="center"/>
            </w:pPr>
          </w:p>
        </w:tc>
        <w:tc>
          <w:tcPr>
            <w:tcW w:w="1083" w:type="dxa"/>
          </w:tcPr>
          <w:p w:rsidR="003277D2" w:rsidRDefault="003277D2" w:rsidP="003277D2">
            <w:pPr>
              <w:jc w:val="center"/>
            </w:pPr>
          </w:p>
        </w:tc>
      </w:tr>
      <w:tr w:rsidR="003277D2" w:rsidTr="003277D2">
        <w:tc>
          <w:tcPr>
            <w:tcW w:w="6941" w:type="dxa"/>
          </w:tcPr>
          <w:p w:rsidR="003277D2" w:rsidRDefault="003277D2" w:rsidP="00E328ED"/>
        </w:tc>
        <w:tc>
          <w:tcPr>
            <w:tcW w:w="992" w:type="dxa"/>
          </w:tcPr>
          <w:p w:rsidR="003277D2" w:rsidRDefault="003277D2" w:rsidP="003277D2">
            <w:pPr>
              <w:jc w:val="center"/>
            </w:pPr>
          </w:p>
        </w:tc>
        <w:tc>
          <w:tcPr>
            <w:tcW w:w="1083" w:type="dxa"/>
          </w:tcPr>
          <w:p w:rsidR="003277D2" w:rsidRDefault="003277D2" w:rsidP="003277D2">
            <w:pPr>
              <w:jc w:val="center"/>
            </w:pPr>
          </w:p>
        </w:tc>
      </w:tr>
      <w:tr w:rsidR="005D6030" w:rsidTr="00F84D1B">
        <w:tc>
          <w:tcPr>
            <w:tcW w:w="6941" w:type="dxa"/>
          </w:tcPr>
          <w:p w:rsidR="005D6030" w:rsidRPr="003277D2" w:rsidRDefault="005D6030" w:rsidP="00F84D1B">
            <w:pPr>
              <w:rPr>
                <w:b/>
              </w:rPr>
            </w:pPr>
          </w:p>
        </w:tc>
        <w:tc>
          <w:tcPr>
            <w:tcW w:w="992" w:type="dxa"/>
          </w:tcPr>
          <w:p w:rsidR="005D6030" w:rsidRDefault="005D6030" w:rsidP="00F84D1B"/>
        </w:tc>
        <w:tc>
          <w:tcPr>
            <w:tcW w:w="1083" w:type="dxa"/>
          </w:tcPr>
          <w:p w:rsidR="005D6030" w:rsidRDefault="005D6030" w:rsidP="00F84D1B"/>
        </w:tc>
      </w:tr>
      <w:tr w:rsidR="005D6030" w:rsidTr="00F84D1B">
        <w:tc>
          <w:tcPr>
            <w:tcW w:w="6941" w:type="dxa"/>
          </w:tcPr>
          <w:p w:rsidR="005D6030" w:rsidRDefault="005D6030" w:rsidP="00F84D1B"/>
        </w:tc>
        <w:tc>
          <w:tcPr>
            <w:tcW w:w="992" w:type="dxa"/>
          </w:tcPr>
          <w:p w:rsidR="005D6030" w:rsidRDefault="005D6030" w:rsidP="00F84D1B">
            <w:pPr>
              <w:jc w:val="center"/>
            </w:pPr>
          </w:p>
        </w:tc>
        <w:tc>
          <w:tcPr>
            <w:tcW w:w="1083" w:type="dxa"/>
          </w:tcPr>
          <w:p w:rsidR="005D6030" w:rsidRDefault="005D6030" w:rsidP="00F84D1B">
            <w:pPr>
              <w:jc w:val="center"/>
            </w:pPr>
          </w:p>
        </w:tc>
      </w:tr>
      <w:tr w:rsidR="005D6030" w:rsidTr="00F84D1B">
        <w:tc>
          <w:tcPr>
            <w:tcW w:w="6941" w:type="dxa"/>
          </w:tcPr>
          <w:p w:rsidR="005D6030" w:rsidRDefault="005B4AD0" w:rsidP="00F84D1B">
            <w:r>
              <w:t>Do you agree with the emerging policies?</w:t>
            </w:r>
          </w:p>
        </w:tc>
        <w:tc>
          <w:tcPr>
            <w:tcW w:w="992" w:type="dxa"/>
          </w:tcPr>
          <w:p w:rsidR="005D6030" w:rsidRDefault="005B4AD0" w:rsidP="00F84D1B">
            <w:pPr>
              <w:jc w:val="center"/>
            </w:pPr>
            <w:r>
              <w:t>YES</w:t>
            </w:r>
          </w:p>
        </w:tc>
        <w:tc>
          <w:tcPr>
            <w:tcW w:w="1083" w:type="dxa"/>
          </w:tcPr>
          <w:p w:rsidR="005D6030" w:rsidRDefault="005B4AD0" w:rsidP="00F84D1B">
            <w:pPr>
              <w:jc w:val="center"/>
            </w:pPr>
            <w:r>
              <w:t>NO</w:t>
            </w:r>
          </w:p>
        </w:tc>
      </w:tr>
      <w:tr w:rsidR="005D6030" w:rsidTr="00F84D1B">
        <w:tc>
          <w:tcPr>
            <w:tcW w:w="6941" w:type="dxa"/>
          </w:tcPr>
          <w:p w:rsidR="005D6030" w:rsidRDefault="005D6030" w:rsidP="00F84D1B"/>
        </w:tc>
        <w:tc>
          <w:tcPr>
            <w:tcW w:w="992" w:type="dxa"/>
          </w:tcPr>
          <w:p w:rsidR="005D6030" w:rsidRDefault="005D6030" w:rsidP="00F84D1B">
            <w:pPr>
              <w:jc w:val="center"/>
            </w:pPr>
          </w:p>
        </w:tc>
        <w:tc>
          <w:tcPr>
            <w:tcW w:w="1083" w:type="dxa"/>
          </w:tcPr>
          <w:p w:rsidR="005D6030" w:rsidRDefault="005D6030" w:rsidP="00F84D1B">
            <w:pPr>
              <w:jc w:val="center"/>
            </w:pPr>
          </w:p>
        </w:tc>
      </w:tr>
      <w:tr w:rsidR="005D6030" w:rsidTr="00F84D1B">
        <w:tc>
          <w:tcPr>
            <w:tcW w:w="6941" w:type="dxa"/>
          </w:tcPr>
          <w:p w:rsidR="005D6030" w:rsidRDefault="005D6030" w:rsidP="00F84D1B"/>
        </w:tc>
        <w:tc>
          <w:tcPr>
            <w:tcW w:w="992" w:type="dxa"/>
          </w:tcPr>
          <w:p w:rsidR="005D6030" w:rsidRDefault="005D6030" w:rsidP="00F84D1B">
            <w:pPr>
              <w:jc w:val="center"/>
            </w:pPr>
          </w:p>
        </w:tc>
        <w:tc>
          <w:tcPr>
            <w:tcW w:w="1083" w:type="dxa"/>
          </w:tcPr>
          <w:p w:rsidR="005D6030" w:rsidRDefault="005D6030" w:rsidP="00F84D1B">
            <w:pPr>
              <w:jc w:val="center"/>
            </w:pPr>
          </w:p>
        </w:tc>
      </w:tr>
      <w:tr w:rsidR="005D6030" w:rsidTr="00F84D1B">
        <w:tc>
          <w:tcPr>
            <w:tcW w:w="6941" w:type="dxa"/>
          </w:tcPr>
          <w:p w:rsidR="005D6030" w:rsidRDefault="005D6030" w:rsidP="00F84D1B"/>
        </w:tc>
        <w:tc>
          <w:tcPr>
            <w:tcW w:w="992" w:type="dxa"/>
          </w:tcPr>
          <w:p w:rsidR="005D6030" w:rsidRDefault="005D6030" w:rsidP="00F84D1B">
            <w:pPr>
              <w:jc w:val="center"/>
            </w:pPr>
          </w:p>
        </w:tc>
        <w:tc>
          <w:tcPr>
            <w:tcW w:w="1083" w:type="dxa"/>
          </w:tcPr>
          <w:p w:rsidR="005D6030" w:rsidRDefault="005D6030" w:rsidP="00F84D1B">
            <w:pPr>
              <w:jc w:val="center"/>
            </w:pPr>
          </w:p>
        </w:tc>
      </w:tr>
      <w:tr w:rsidR="005D6030" w:rsidTr="00F84D1B">
        <w:tc>
          <w:tcPr>
            <w:tcW w:w="6941" w:type="dxa"/>
          </w:tcPr>
          <w:p w:rsidR="005D6030" w:rsidRDefault="005D6030" w:rsidP="00F84D1B"/>
        </w:tc>
        <w:tc>
          <w:tcPr>
            <w:tcW w:w="992" w:type="dxa"/>
          </w:tcPr>
          <w:p w:rsidR="005D6030" w:rsidRDefault="005D6030" w:rsidP="00F84D1B">
            <w:pPr>
              <w:jc w:val="center"/>
            </w:pPr>
          </w:p>
        </w:tc>
        <w:tc>
          <w:tcPr>
            <w:tcW w:w="1083" w:type="dxa"/>
          </w:tcPr>
          <w:p w:rsidR="005D6030" w:rsidRDefault="005D6030" w:rsidP="00F84D1B">
            <w:pPr>
              <w:jc w:val="center"/>
            </w:pPr>
          </w:p>
        </w:tc>
      </w:tr>
    </w:tbl>
    <w:p w:rsidR="00C86D23" w:rsidRDefault="00C86D23" w:rsidP="00E328ED">
      <w:pPr>
        <w:ind w:left="-567" w:firstLine="425"/>
      </w:pPr>
      <w:bookmarkStart w:id="0" w:name="_GoBack"/>
      <w:bookmarkEnd w:id="0"/>
    </w:p>
    <w:p w:rsidR="005B4AD0" w:rsidRPr="005B4AD0" w:rsidRDefault="005B4AD0" w:rsidP="005B4AD0">
      <w:pPr>
        <w:rPr>
          <w:i/>
        </w:rPr>
      </w:pPr>
      <w:r w:rsidRPr="005B4AD0">
        <w:rPr>
          <w:b/>
        </w:rPr>
        <w:t>Note:</w:t>
      </w:r>
      <w:r>
        <w:t xml:space="preserve"> </w:t>
      </w:r>
      <w:r w:rsidRPr="005B4AD0">
        <w:rPr>
          <w:i/>
        </w:rPr>
        <w:t>The plan cannot be:</w:t>
      </w:r>
    </w:p>
    <w:p w:rsidR="005D6030" w:rsidRDefault="005B4AD0" w:rsidP="005B4AD0">
      <w:pPr>
        <w:pStyle w:val="ListParagraph"/>
        <w:numPr>
          <w:ilvl w:val="0"/>
          <w:numId w:val="3"/>
        </w:numPr>
      </w:pPr>
      <w:r>
        <w:t>In conflict with strategic policies in the wider North Dorset District Local Plan</w:t>
      </w:r>
    </w:p>
    <w:p w:rsidR="005B4AD0" w:rsidRDefault="005B4AD0" w:rsidP="005B4AD0">
      <w:pPr>
        <w:pStyle w:val="ListParagraph"/>
        <w:numPr>
          <w:ilvl w:val="0"/>
          <w:numId w:val="3"/>
        </w:numPr>
      </w:pPr>
      <w:r>
        <w:t>Propose less development than is set out in the Local Plan</w:t>
      </w:r>
    </w:p>
    <w:p w:rsidR="005B4AD0" w:rsidRDefault="005B4AD0" w:rsidP="005B4AD0">
      <w:pPr>
        <w:pStyle w:val="ListParagraph"/>
        <w:numPr>
          <w:ilvl w:val="0"/>
          <w:numId w:val="3"/>
        </w:numPr>
      </w:pPr>
      <w:r>
        <w:t>Be in breach of national planning laws or EU legislation</w:t>
      </w:r>
    </w:p>
    <w:p w:rsidR="005B4AD0" w:rsidRPr="008D1291" w:rsidRDefault="005B4AD0" w:rsidP="00E328ED">
      <w:pPr>
        <w:ind w:left="-567" w:firstLine="425"/>
      </w:pPr>
    </w:p>
    <w:sectPr w:rsidR="005B4AD0" w:rsidRPr="008D12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60FC4"/>
    <w:multiLevelType w:val="hybridMultilevel"/>
    <w:tmpl w:val="F6BC2656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30586664"/>
    <w:multiLevelType w:val="hybridMultilevel"/>
    <w:tmpl w:val="9C4A5C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9EA1104"/>
    <w:multiLevelType w:val="hybridMultilevel"/>
    <w:tmpl w:val="D8501780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291"/>
    <w:rsid w:val="003277D2"/>
    <w:rsid w:val="005B4AD0"/>
    <w:rsid w:val="005D6030"/>
    <w:rsid w:val="0070039A"/>
    <w:rsid w:val="008D1291"/>
    <w:rsid w:val="009C0D37"/>
    <w:rsid w:val="00B55510"/>
    <w:rsid w:val="00C86D23"/>
    <w:rsid w:val="00E328ED"/>
    <w:rsid w:val="00F0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74E3D"/>
  <w15:chartTrackingRefBased/>
  <w15:docId w15:val="{8491F275-8987-4F5B-9408-A14AC21E7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0D37"/>
    <w:pPr>
      <w:ind w:left="720"/>
      <w:contextualSpacing/>
    </w:pPr>
  </w:style>
  <w:style w:type="table" w:styleId="TableGrid">
    <w:name w:val="Table Grid"/>
    <w:basedOn w:val="TableNormal"/>
    <w:uiPriority w:val="39"/>
    <w:rsid w:val="003277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9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488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Brie Logan</dc:creator>
  <cp:keywords/>
  <dc:description/>
  <cp:lastModifiedBy>Brie Logan</cp:lastModifiedBy>
  <cp:revision>2</cp:revision>
  <cp:lastPrinted>2018-11-06T13:47:00Z</cp:lastPrinted>
  <dcterms:created xsi:type="dcterms:W3CDTF">2018-11-06T13:47:00Z</dcterms:created>
  <dcterms:modified xsi:type="dcterms:W3CDTF">2018-11-06T13:47:00Z</dcterms:modified>
</cp:coreProperties>
</file>