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58" w:rsidRPr="00A74A58" w:rsidRDefault="00A74A58" w:rsidP="00A74A58">
      <w:pPr>
        <w:jc w:val="center"/>
        <w:rPr>
          <w:b/>
        </w:rPr>
      </w:pPr>
      <w:r w:rsidRPr="00A74A58">
        <w:rPr>
          <w:b/>
        </w:rPr>
        <w:t>SUMMARY OF CONFERENCE CALL WITH CEO OF COMMUNITY-LED DESIGN CHARITY</w:t>
      </w:r>
    </w:p>
    <w:p w:rsidR="00A518EC" w:rsidRDefault="00117DA1">
      <w:r>
        <w:t>Sophia De Souza CEO of Glass House Community-led Design charity is part of a UK group called URBAN PANEL which is formed by a group of independent design consultants.</w:t>
      </w:r>
    </w:p>
    <w:p w:rsidR="00117DA1" w:rsidRDefault="00117DA1">
      <w:r>
        <w:t>She recognises that NP is a huge undertaking and her work primarily focuses on urban design.</w:t>
      </w:r>
    </w:p>
    <w:p w:rsidR="00117DA1" w:rsidRDefault="00117DA1">
      <w:r>
        <w:t>Her charity is an enabling organisation with shared values and helps to get the processes right and skills developed with those individuals where there are no interests attached (personal gain)</w:t>
      </w:r>
    </w:p>
    <w:p w:rsidR="00117DA1" w:rsidRDefault="00117DA1">
      <w:r w:rsidRPr="004A7F11">
        <w:rPr>
          <w:b/>
        </w:rPr>
        <w:t>VITAL</w:t>
      </w:r>
      <w:r>
        <w:t xml:space="preserve"> there is a clear strategy with clear distinctions between the group and the wider com</w:t>
      </w:r>
      <w:bookmarkStart w:id="0" w:name="_GoBack"/>
      <w:bookmarkEnd w:id="0"/>
      <w:r>
        <w:t xml:space="preserve">munity. How to </w:t>
      </w:r>
      <w:r w:rsidR="004A7F11">
        <w:t>upskill</w:t>
      </w:r>
      <w:r>
        <w:t xml:space="preserve"> the group? How to develop them as champions and enablers for the wider community.</w:t>
      </w:r>
    </w:p>
    <w:p w:rsidR="00117DA1" w:rsidRPr="004A7F11" w:rsidRDefault="00117DA1">
      <w:pPr>
        <w:rPr>
          <w:b/>
        </w:rPr>
      </w:pPr>
      <w:r w:rsidRPr="004A7F11">
        <w:rPr>
          <w:b/>
        </w:rPr>
        <w:t xml:space="preserve">PURPOSE: </w:t>
      </w:r>
    </w:p>
    <w:p w:rsidR="00117DA1" w:rsidRDefault="00117DA1" w:rsidP="00A74A58">
      <w:pPr>
        <w:spacing w:after="0"/>
      </w:pPr>
      <w:r>
        <w:t>Collate information</w:t>
      </w:r>
    </w:p>
    <w:p w:rsidR="00117DA1" w:rsidRDefault="00117DA1" w:rsidP="00A74A58">
      <w:pPr>
        <w:spacing w:after="0"/>
      </w:pPr>
      <w:r>
        <w:t>Gather data</w:t>
      </w:r>
    </w:p>
    <w:p w:rsidR="00117DA1" w:rsidRDefault="00117DA1" w:rsidP="00A74A58">
      <w:pPr>
        <w:spacing w:after="0"/>
      </w:pPr>
      <w:r>
        <w:t>Gather opinions</w:t>
      </w:r>
    </w:p>
    <w:p w:rsidR="00117DA1" w:rsidRDefault="00117DA1" w:rsidP="00A74A58">
      <w:pPr>
        <w:spacing w:after="0"/>
      </w:pPr>
      <w:r>
        <w:t>Collaborate</w:t>
      </w:r>
    </w:p>
    <w:p w:rsidR="00117DA1" w:rsidRDefault="00117DA1">
      <w:r w:rsidRPr="004A7F11">
        <w:rPr>
          <w:b/>
        </w:rPr>
        <w:t>SCOPE:</w:t>
      </w:r>
      <w:r w:rsidRPr="00117DA1">
        <w:t xml:space="preserve"> Explore good urban desig</w:t>
      </w:r>
      <w:r>
        <w:t>n principles</w:t>
      </w:r>
    </w:p>
    <w:p w:rsidR="00117DA1" w:rsidRDefault="00117DA1">
      <w:r>
        <w:t>Understand the basics – how do people move around in the town (wayfinding) The group can easily fall into the aesthetics but we need to understand the FUNCTIONALITY and FEELING – HOW TO PUT THE PIECES TOGETHER AND HOW THINGS CONNECT AND HOW TO BRING IT ALL TOGETHER.</w:t>
      </w:r>
    </w:p>
    <w:p w:rsidR="00117DA1" w:rsidRDefault="00117DA1">
      <w:r w:rsidRPr="004A7F11">
        <w:rPr>
          <w:b/>
        </w:rPr>
        <w:t>Action:</w:t>
      </w:r>
      <w:r>
        <w:t xml:space="preserve"> Walkabout with the group analyse how it works – what works? What doesn’t work?</w:t>
      </w:r>
    </w:p>
    <w:p w:rsidR="00117DA1" w:rsidRDefault="00117DA1">
      <w:r>
        <w:t>Have a look at other towns and do the same exercise</w:t>
      </w:r>
    </w:p>
    <w:p w:rsidR="00117DA1" w:rsidRDefault="00117DA1">
      <w:r>
        <w:t>What are the historic/ social/ cultural parts of SF – how do these need to manifest in to a design statement?</w:t>
      </w:r>
    </w:p>
    <w:p w:rsidR="00117DA1" w:rsidRPr="00A74A58" w:rsidRDefault="00117DA1">
      <w:pPr>
        <w:rPr>
          <w:color w:val="4472C4" w:themeColor="accent1"/>
        </w:rPr>
      </w:pPr>
      <w:r w:rsidRPr="00A74A58">
        <w:rPr>
          <w:color w:val="4472C4" w:themeColor="accent1"/>
        </w:rPr>
        <w:t xml:space="preserve">STUR Newton: Understand the methodology/ </w:t>
      </w:r>
      <w:r w:rsidR="004A7F11" w:rsidRPr="00A74A58">
        <w:rPr>
          <w:color w:val="4472C4" w:themeColor="accent1"/>
        </w:rPr>
        <w:t>Geographical context/ landscape setting/ Historical background/ map-based analysis/ Listed buildings/ conservation area/ Building heights// Land use/ Building ages/ Urban grain/ Trees and open spaces/ Town analysis/ Elevation and section studies/ Character and unit studies/ synopsis of character areas / design guidelines</w:t>
      </w:r>
    </w:p>
    <w:p w:rsidR="00117DA1" w:rsidRDefault="004A7F11">
      <w:r>
        <w:t>SHARED LANGUAGE ABOUT THE DESIGN STATEMENT</w:t>
      </w:r>
    </w:p>
    <w:p w:rsidR="004A7F11" w:rsidRDefault="004A7F11">
      <w:r>
        <w:t>HULL – interesting case study – this is not about the OHYSUCAL regeneration it is about the SOCIAL ASPECT of regeneration – look at:</w:t>
      </w:r>
    </w:p>
    <w:p w:rsidR="004A7F11" w:rsidRDefault="004A7F11">
      <w:r>
        <w:t>Cultural activities</w:t>
      </w:r>
    </w:p>
    <w:p w:rsidR="004A7F11" w:rsidRDefault="004A7F11">
      <w:r>
        <w:t>Gallery – live and work space</w:t>
      </w:r>
    </w:p>
    <w:p w:rsidR="004A7F11" w:rsidRPr="00117DA1" w:rsidRDefault="004A7F11">
      <w:r>
        <w:t>Community led design = part of the solution</w:t>
      </w:r>
    </w:p>
    <w:p w:rsidR="00117DA1" w:rsidRDefault="004A7F11">
      <w:r>
        <w:t>HEREFORD: approach based on a USA model</w:t>
      </w:r>
    </w:p>
    <w:p w:rsidR="004A7F11" w:rsidRDefault="004A7F11">
      <w:r>
        <w:t>Enliven empty spaces – project based learning v lecture based learning = active learning hubs linked to the university.</w:t>
      </w:r>
    </w:p>
    <w:p w:rsidR="004A7F11" w:rsidRDefault="004A7F11">
      <w:r>
        <w:t>ROCHDALE: BID project linked to nurturing enterprise/ focus on integration with all sectors private v public v VCSE – cross pollination workshops and participatory budgeting</w:t>
      </w:r>
    </w:p>
    <w:p w:rsidR="004A7F11" w:rsidRPr="00A74A58" w:rsidRDefault="004A7F11">
      <w:pPr>
        <w:rPr>
          <w:color w:val="4472C4" w:themeColor="accent1"/>
        </w:rPr>
      </w:pPr>
      <w:r w:rsidRPr="00A74A58">
        <w:rPr>
          <w:color w:val="4472C4" w:themeColor="accent1"/>
        </w:rPr>
        <w:t>ALL STEP IN TO A NEUTRAL SPACE – LEVELLING RESOURCES SO ALL CAN ADD SIGNIFICANT CONTRIBUTION – Creating a space with equal values</w:t>
      </w:r>
      <w:r w:rsidR="00A74A58">
        <w:rPr>
          <w:color w:val="4472C4" w:themeColor="accent1"/>
        </w:rPr>
        <w:t xml:space="preserve"> with no personal gain</w:t>
      </w:r>
    </w:p>
    <w:p w:rsidR="004A7F11" w:rsidRPr="00117DA1" w:rsidRDefault="004A7F11">
      <w:r>
        <w:t>MONEY V TIME V SKILL</w:t>
      </w:r>
    </w:p>
    <w:p w:rsidR="00117DA1" w:rsidRPr="00A74A58" w:rsidRDefault="004A7F11">
      <w:pPr>
        <w:rPr>
          <w:color w:val="4472C4" w:themeColor="accent1"/>
        </w:rPr>
      </w:pPr>
      <w:r w:rsidRPr="00A74A58">
        <w:rPr>
          <w:color w:val="4472C4" w:themeColor="accent1"/>
        </w:rPr>
        <w:t>UNEARTHING AND MOBILISING………………..</w:t>
      </w:r>
    </w:p>
    <w:p w:rsidR="004A7F11" w:rsidRPr="00117DA1" w:rsidRDefault="004A7F11">
      <w:r>
        <w:t xml:space="preserve">Shared sense </w:t>
      </w:r>
      <w:r w:rsidR="00A74A58">
        <w:t>o</w:t>
      </w:r>
      <w:r>
        <w:t>f understanding</w:t>
      </w:r>
    </w:p>
    <w:sectPr w:rsidR="004A7F11" w:rsidRPr="00117DA1" w:rsidSect="00A74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A1"/>
    <w:rsid w:val="00117DA1"/>
    <w:rsid w:val="004A7F11"/>
    <w:rsid w:val="00A518EC"/>
    <w:rsid w:val="00A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DC84"/>
  <w15:chartTrackingRefBased/>
  <w15:docId w15:val="{2846A376-E6F6-433D-B4F0-0D22E1AC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Logan</dc:creator>
  <cp:keywords/>
  <dc:description/>
  <cp:lastModifiedBy>Brie Logan</cp:lastModifiedBy>
  <cp:revision>1</cp:revision>
  <cp:lastPrinted>2018-08-16T10:26:00Z</cp:lastPrinted>
  <dcterms:created xsi:type="dcterms:W3CDTF">2018-08-16T10:02:00Z</dcterms:created>
  <dcterms:modified xsi:type="dcterms:W3CDTF">2018-08-16T10:27:00Z</dcterms:modified>
</cp:coreProperties>
</file>